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</w:pPr>
      <w:r>
        <w:t xml:space="preserve">Сведения о доходах, расходах,</w:t>
      </w:r>
      <w:r/>
    </w:p>
    <w:p>
      <w:pPr>
        <w:pStyle w:val="606"/>
        <w:jc w:val="center"/>
      </w:pPr>
      <w:r>
        <w:t xml:space="preserve">об имуществе и обязательствах имущественного характера</w:t>
      </w:r>
      <w:r/>
    </w:p>
    <w:p>
      <w:pPr>
        <w:pStyle w:val="606"/>
        <w:jc w:val="center"/>
      </w:pPr>
      <w:r>
        <w:t xml:space="preserve">за период с 1 января 2021 г. по 31 декабря 2021 г.</w:t>
      </w:r>
      <w:r/>
    </w:p>
    <w:p>
      <w:pPr>
        <w:pStyle w:val="606"/>
        <w:numPr>
          <w:ilvl w:val="0"/>
          <w:numId w:val="0"/>
        </w:numPr>
        <w:jc w:val="both"/>
        <w:outlineLvl w:val="0"/>
      </w:pPr>
      <w:r/>
      <w:r/>
    </w:p>
    <w:tbl>
      <w:tblPr>
        <w:tblW w:w="5000" w:type="pct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67"/>
        <w:gridCol w:w="1228"/>
        <w:gridCol w:w="1413"/>
        <w:gridCol w:w="788"/>
        <w:gridCol w:w="1330"/>
        <w:gridCol w:w="833"/>
        <w:gridCol w:w="1300"/>
        <w:gridCol w:w="759"/>
        <w:gridCol w:w="834"/>
        <w:gridCol w:w="1300"/>
        <w:gridCol w:w="1139"/>
        <w:gridCol w:w="178"/>
        <w:gridCol w:w="1635"/>
        <w:gridCol w:w="1466"/>
      </w:tblGrid>
      <w:tr>
        <w:trPr>
          <w:trHeight w:val="6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8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Фамилия и инициалы лица, чьи сведения размещаются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Merge w:val="restart"/>
            <w:textDirection w:val="lrTb"/>
            <w:noWrap w:val="false"/>
          </w:tcPr>
          <w:p>
            <w:pPr>
              <w:pStyle w:val="606"/>
              <w:ind w:right="-62" w:firstLine="0"/>
              <w:jc w:val="center"/>
            </w:pPr>
            <w:r>
              <w:t xml:space="preserve">Должность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Объекты недвижимости, находящиеся в собственности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Объекты недвижимости, находящиеся в пользовании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7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Транспортные средства (вид, марка)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5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Декларированный годовой доход </w:t>
            </w:r>
            <w:hyperlink r:id="rId8" w:tooltip="consultantplus://offline/ref=164B57973C8C4DBDE19DC30DF2DC428083FF3689C7BC4B9F37B0C1AC930F998214355CB989195E5E54q6E" w:history="1">
              <w:r>
                <w:rPr>
                  <w:rStyle w:val="600"/>
                  <w:color w:val="0000FF"/>
                </w:rPr>
                <w:t xml:space="preserve">&lt;1&gt;</w:t>
              </w:r>
            </w:hyperlink>
            <w:r>
              <w:t xml:space="preserve"> (руб.)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Merge w:val="restart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9" w:tooltip="consultantplus://offline/ref=164B57973C8C4DBDE19DC30DF2DC428083FF3689C7BC4B9F37B0C1AC930F998214355CB989195E5E54q7E" w:history="1">
              <w:r>
                <w:rPr>
                  <w:rStyle w:val="600"/>
                  <w:color w:val="0000FF"/>
                </w:rPr>
                <w:t xml:space="preserve">&lt;2&gt;</w:t>
              </w:r>
            </w:hyperlink>
            <w:r>
              <w:t xml:space="preserve"> (вид приобретенного имущества, источники)</w:t>
            </w:r>
            <w:r/>
          </w:p>
        </w:tc>
      </w:tr>
      <w:tr>
        <w:trPr>
          <w:trHeight w:val="23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vMerge w:val="continue"/>
            <w:textDirection w:val="lrTb"/>
            <w:noWrap w:val="false"/>
          </w:tcPr>
          <w:p>
            <w:pPr>
              <w:pStyle w:val="606"/>
              <w:numPr>
                <w:ilvl w:val="0"/>
                <w:numId w:val="0"/>
              </w:numPr>
              <w:jc w:val="both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8" w:type="dxa"/>
            <w:vMerge w:val="continue"/>
            <w:textDirection w:val="lrTb"/>
            <w:noWrap w:val="false"/>
          </w:tcPr>
          <w:p>
            <w:pPr>
              <w:pStyle w:val="606"/>
              <w:numPr>
                <w:ilvl w:val="0"/>
                <w:numId w:val="0"/>
              </w:numPr>
              <w:jc w:val="both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vMerge w:val="continue"/>
            <w:textDirection w:val="lrTb"/>
            <w:noWrap w:val="false"/>
          </w:tcPr>
          <w:p>
            <w:pPr>
              <w:pStyle w:val="606"/>
              <w:numPr>
                <w:ilvl w:val="0"/>
                <w:numId w:val="0"/>
              </w:numPr>
              <w:jc w:val="both"/>
              <w:outlineLvl w:val="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вид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вид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площадь (кв. 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вид объекта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площадь (кв. 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7" w:type="dxa"/>
            <w:vMerge w:val="continue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5" w:type="dxa"/>
            <w:vMerge w:val="continue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vMerge w:val="continue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</w:tr>
      <w:tr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606"/>
              <w:numPr>
                <w:ilvl w:val="0"/>
                <w:numId w:val="0"/>
              </w:numPr>
              <w:jc w:val="both"/>
              <w:outlineLvl w:val="0"/>
            </w:pPr>
            <w:r/>
            <w:r/>
          </w:p>
        </w:tc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3" w:type="dxa"/>
            <w:textDirection w:val="lrTb"/>
            <w:noWrap w:val="false"/>
          </w:tcPr>
          <w:p>
            <w:pPr>
              <w:pStyle w:val="606"/>
              <w:jc w:val="center"/>
              <w:rPr>
                <w:b/>
              </w:rPr>
            </w:pPr>
            <w:r>
              <w:rPr>
                <w:b/>
              </w:rPr>
              <w:t xml:space="preserve">Комитет по физической культуре и спорту Администрации Змеиногорского района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1.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8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Бортников С.Н.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textDirection w:val="lrTb"/>
            <w:noWrap w:val="false"/>
          </w:tcPr>
          <w:p>
            <w:pPr>
              <w:pStyle w:val="606"/>
              <w:ind w:left="-57" w:right="-57" w:firstLine="0"/>
              <w:jc w:val="both"/>
            </w:pPr>
            <w:r>
              <w:rPr>
                <w:rStyle w:val="599"/>
                <w:b w:val="0"/>
                <w:bCs/>
              </w:rPr>
              <w:t xml:space="preserve">Председа-тель комитета по физической культуре и спорту Администрации Змеиногорского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pStyle w:val="606"/>
              <w:ind w:left="-62" w:right="-62" w:firstLine="0"/>
              <w:jc w:val="both"/>
            </w:pPr>
            <w:r>
              <w:t xml:space="preserve">Жилой дом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Общая долевая (1/3)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92,0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Автомобиль легковой Нива Шеврале,</w:t>
            </w:r>
            <w:r/>
          </w:p>
          <w:p>
            <w:pPr>
              <w:pStyle w:val="606"/>
              <w:jc w:val="center"/>
            </w:pPr>
            <w:r>
              <w:t xml:space="preserve">2008 г.в.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705944.69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606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8" w:type="dxa"/>
            <w:textDirection w:val="lrTb"/>
            <w:noWrap w:val="false"/>
          </w:tcPr>
          <w:p>
            <w:pPr>
              <w:pStyle w:val="606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textDirection w:val="lrTb"/>
            <w:noWrap w:val="false"/>
          </w:tcPr>
          <w:p>
            <w:pPr>
              <w:pStyle w:val="606"/>
              <w:ind w:left="-57" w:right="-57" w:firstLine="0"/>
              <w:jc w:val="both"/>
              <w:rPr>
                <w:rStyle w:val="599"/>
                <w:b w:val="0"/>
                <w:bCs/>
              </w:r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pStyle w:val="606"/>
              <w:ind w:left="-62" w:right="-62" w:firstLine="0"/>
              <w:jc w:val="both"/>
            </w:pPr>
            <w:r>
              <w:t xml:space="preserve">Квартира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Общая долевая (1/4)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57,5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606"/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7" w:type="dxa"/>
            <w:textDirection w:val="lrTb"/>
            <w:noWrap w:val="false"/>
          </w:tcPr>
          <w:p>
            <w:pPr>
              <w:pStyle w:val="606"/>
              <w:jc w:val="both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28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Супруга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" w:type="dxa"/>
            <w:textDirection w:val="lrTb"/>
            <w:noWrap w:val="false"/>
          </w:tcPr>
          <w:p>
            <w:pPr>
              <w:pStyle w:val="606"/>
              <w:jc w:val="both"/>
              <w:rPr>
                <w:rStyle w:val="599"/>
                <w:b w:val="0"/>
                <w:bCs/>
              </w:r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8" w:type="dxa"/>
            <w:textDirection w:val="lrTb"/>
            <w:noWrap w:val="false"/>
          </w:tcPr>
          <w:p>
            <w:pPr>
              <w:pStyle w:val="606"/>
              <w:ind w:left="-57" w:right="-57" w:firstLine="0"/>
              <w:jc w:val="both"/>
            </w:pPr>
            <w:r>
              <w:t xml:space="preserve">Зем</w:t>
            </w:r>
            <w:bookmarkStart w:id="0" w:name="_GoBack"/>
            <w:r/>
            <w:bookmarkEnd w:id="0"/>
            <w:r>
              <w:t xml:space="preserve">ель-ный   уча-</w:t>
            </w:r>
            <w:r/>
          </w:p>
          <w:p>
            <w:pPr>
              <w:pStyle w:val="606"/>
              <w:jc w:val="both"/>
            </w:pPr>
            <w:r>
              <w:t xml:space="preserve">сток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Общая долевая (1/3)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92,0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both"/>
            </w:pPr>
            <w:r>
              <w:t xml:space="preserve">Россия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9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4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pStyle w:val="606"/>
              <w:jc w:val="both"/>
              <w:tabs>
                <w:tab w:val="left" w:pos="664" w:leader="none"/>
                <w:tab w:val="clear" w:pos="708" w:leader="none"/>
              </w:tabs>
            </w:pPr>
            <w:r>
              <w:tab/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467388.24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6" w:type="dxa"/>
            <w:textDirection w:val="lrTb"/>
            <w:noWrap w:val="false"/>
          </w:tcPr>
          <w:p>
            <w:pPr>
              <w:pStyle w:val="606"/>
              <w:jc w:val="center"/>
            </w:pPr>
            <w:r>
              <w:t xml:space="preserve">-</w:t>
            </w:r>
            <w:r/>
          </w:p>
        </w:tc>
      </w:tr>
    </w:tbl>
    <w:p>
      <w:pPr>
        <w:pStyle w:val="597"/>
      </w:pPr>
      <w:r/>
      <w:r/>
    </w:p>
    <w:sectPr>
      <w:footnotePr/>
      <w:endnotePr/>
      <w:type w:val="nextPage"/>
      <w:pgSz w:w="16838" w:h="11906" w:orient="landscape"/>
      <w:pgMar w:top="1701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0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Times New Roman" w:hAnsi="Times New Roman" w:cs="Times New Roman" w:eastAsia="Calibri"/>
      <w:bCs/>
      <w:color w:val="auto"/>
      <w:sz w:val="24"/>
      <w:szCs w:val="24"/>
      <w:lang w:val="ru-RU" w:bidi="ar-SA" w:eastAsia="zh-CN"/>
    </w:rPr>
  </w:style>
  <w:style w:type="character" w:styleId="598">
    <w:name w:val="Основной шрифт абзаца"/>
    <w:qFormat/>
  </w:style>
  <w:style w:type="character" w:styleId="599">
    <w:name w:val="Strong Emphasis"/>
    <w:basedOn w:val="598"/>
    <w:qFormat/>
    <w:rPr>
      <w:b/>
    </w:rPr>
  </w:style>
  <w:style w:type="character" w:styleId="600">
    <w:name w:val="Hyperlink"/>
    <w:rPr>
      <w:color w:val="000080"/>
      <w:u w:val="single"/>
    </w:rPr>
  </w:style>
  <w:style w:type="paragraph" w:styleId="601">
    <w:name w:val="Heading"/>
    <w:basedOn w:val="597"/>
    <w:next w:val="602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602">
    <w:name w:val="Body Text"/>
    <w:basedOn w:val="597"/>
    <w:pPr>
      <w:spacing w:before="0" w:after="140" w:line="276" w:lineRule="auto"/>
    </w:pPr>
  </w:style>
  <w:style w:type="paragraph" w:styleId="603">
    <w:name w:val="List"/>
    <w:basedOn w:val="602"/>
  </w:style>
  <w:style w:type="paragraph" w:styleId="604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5">
    <w:name w:val="Index"/>
    <w:basedOn w:val="597"/>
    <w:qFormat/>
    <w:pPr>
      <w:suppressLineNumbers/>
    </w:pPr>
  </w:style>
  <w:style w:type="paragraph" w:styleId="606">
    <w:name w:val="ConsPlusNormal"/>
    <w:qFormat/>
    <w:pPr>
      <w:widowControl/>
    </w:pPr>
    <w:rPr>
      <w:rFonts w:ascii="Times New Roman" w:hAnsi="Times New Roman" w:cs="Times New Roman" w:eastAsia="Calibri"/>
      <w:color w:val="auto"/>
      <w:sz w:val="24"/>
      <w:szCs w:val="24"/>
      <w:lang w:val="ru-RU" w:bidi="ar-SA" w:eastAsia="zh-CN"/>
    </w:rPr>
  </w:style>
  <w:style w:type="paragraph" w:styleId="607">
    <w:name w:val="Table Contents"/>
    <w:basedOn w:val="597"/>
    <w:qFormat/>
    <w:pPr>
      <w:widowControl w:val="off"/>
      <w:suppressLineNumbers/>
    </w:pPr>
  </w:style>
  <w:style w:type="paragraph" w:styleId="608">
    <w:name w:val="Table Heading"/>
    <w:basedOn w:val="607"/>
    <w:qFormat/>
    <w:pPr>
      <w:jc w:val="center"/>
      <w:suppressLineNumbers/>
    </w:pPr>
    <w:rPr>
      <w:b/>
      <w:bCs/>
    </w:rPr>
  </w:style>
  <w:style w:type="character" w:styleId="1275" w:default="1">
    <w:name w:val="Default Paragraph Font"/>
    <w:uiPriority w:val="1"/>
    <w:semiHidden/>
    <w:unhideWhenUsed/>
  </w:style>
  <w:style w:type="numbering" w:styleId="1276" w:default="1">
    <w:name w:val="No List"/>
    <w:uiPriority w:val="99"/>
    <w:semiHidden/>
    <w:unhideWhenUsed/>
  </w:style>
  <w:style w:type="table" w:styleId="12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consultantplus://offline/ref=164B57973C8C4DBDE19DC30DF2DC428083FF3689C7BC4B9F37B0C1AC930F998214355CB989195E5E54q6E" TargetMode="External"/><Relationship Id="rId9" Type="http://schemas.openxmlformats.org/officeDocument/2006/relationships/hyperlink" Target="consultantplus://offline/ref=164B57973C8C4DBDE19DC30DF2DC428083FF3689C7BC4B9F37B0C1AC930F998214355CB989195E5E54q7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Пользователь Windows</dc:creator>
  <cp:keywords> </cp:keywords>
  <dc:description/>
  <dc:language>en-US</dc:language>
  <cp:lastModifiedBy>Сергей Борников</cp:lastModifiedBy>
  <cp:revision>3</cp:revision>
  <dcterms:created xsi:type="dcterms:W3CDTF">2019-05-06T11:23:00Z</dcterms:created>
  <dcterms:modified xsi:type="dcterms:W3CDTF">2022-05-18T01:22:56Z</dcterms:modified>
</cp:coreProperties>
</file>