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C" w:rsidRPr="00F80541" w:rsidRDefault="0051250C" w:rsidP="0051250C">
      <w:pPr>
        <w:tabs>
          <w:tab w:val="center" w:pos="4819"/>
          <w:tab w:val="left" w:pos="8355"/>
        </w:tabs>
      </w:pPr>
      <w:r w:rsidRPr="00F80541">
        <w:t xml:space="preserve">                                                           Российская Федерация</w:t>
      </w:r>
      <w:r>
        <w:t xml:space="preserve">                   </w:t>
      </w:r>
      <w:r w:rsidR="00EE18B2">
        <w:t xml:space="preserve">                         </w:t>
      </w:r>
    </w:p>
    <w:p w:rsidR="0051250C" w:rsidRPr="00F80541" w:rsidRDefault="0051250C" w:rsidP="0051250C">
      <w:pPr>
        <w:tabs>
          <w:tab w:val="left" w:pos="6375"/>
        </w:tabs>
        <w:jc w:val="center"/>
      </w:pPr>
    </w:p>
    <w:p w:rsidR="0051250C" w:rsidRPr="006D721E" w:rsidRDefault="0051250C" w:rsidP="0051250C">
      <w:pPr>
        <w:jc w:val="center"/>
      </w:pPr>
      <w:r w:rsidRPr="006D721E">
        <w:t>Совет депутатов Октябрьского сельсовета</w:t>
      </w:r>
    </w:p>
    <w:p w:rsidR="0051250C" w:rsidRPr="006D721E" w:rsidRDefault="0051250C" w:rsidP="0051250C">
      <w:pPr>
        <w:tabs>
          <w:tab w:val="left" w:pos="7425"/>
        </w:tabs>
        <w:jc w:val="center"/>
      </w:pPr>
      <w:proofErr w:type="spellStart"/>
      <w:r w:rsidRPr="006D721E">
        <w:t>Змеиногорского</w:t>
      </w:r>
      <w:proofErr w:type="spellEnd"/>
      <w:r w:rsidRPr="006D721E">
        <w:t xml:space="preserve"> района Алтайского края</w:t>
      </w:r>
    </w:p>
    <w:p w:rsidR="0051250C" w:rsidRPr="006D721E" w:rsidRDefault="0051250C" w:rsidP="0051250C">
      <w:pPr>
        <w:jc w:val="center"/>
      </w:pPr>
    </w:p>
    <w:p w:rsidR="0051250C" w:rsidRPr="006D721E" w:rsidRDefault="0051250C" w:rsidP="0051250C">
      <w:pPr>
        <w:jc w:val="center"/>
      </w:pPr>
      <w:r w:rsidRPr="006D721E">
        <w:t>Решение</w:t>
      </w:r>
    </w:p>
    <w:p w:rsidR="0051250C" w:rsidRPr="006D721E" w:rsidRDefault="0051250C" w:rsidP="0051250C">
      <w:pPr>
        <w:jc w:val="center"/>
      </w:pPr>
    </w:p>
    <w:p w:rsidR="0051250C" w:rsidRPr="006D721E" w:rsidRDefault="00EE18B2" w:rsidP="0051250C">
      <w:pPr>
        <w:tabs>
          <w:tab w:val="center" w:pos="4819"/>
        </w:tabs>
      </w:pPr>
      <w:r>
        <w:t xml:space="preserve">26.03.2021 </w:t>
      </w:r>
      <w:r w:rsidR="0051250C" w:rsidRPr="006D721E">
        <w:t xml:space="preserve">                                        </w:t>
      </w:r>
      <w:r w:rsidR="006D721E">
        <w:t xml:space="preserve">       </w:t>
      </w:r>
      <w:r w:rsidR="00D50726">
        <w:t>№ 5</w:t>
      </w:r>
      <w:bookmarkStart w:id="0" w:name="_GoBack"/>
      <w:bookmarkEnd w:id="0"/>
      <w:r w:rsidR="0051250C" w:rsidRPr="006D721E">
        <w:t xml:space="preserve">                          </w:t>
      </w:r>
      <w:r w:rsidR="006D721E">
        <w:t xml:space="preserve">     </w:t>
      </w:r>
      <w:r w:rsidR="0051250C" w:rsidRPr="006D721E">
        <w:t>п. Октябрьский</w:t>
      </w:r>
    </w:p>
    <w:p w:rsidR="0051250C" w:rsidRPr="006D721E" w:rsidRDefault="0051250C" w:rsidP="0051250C">
      <w:pPr>
        <w:tabs>
          <w:tab w:val="center" w:pos="4819"/>
        </w:tabs>
        <w:jc w:val="center"/>
      </w:pPr>
    </w:p>
    <w:p w:rsidR="0051250C" w:rsidRPr="006D721E" w:rsidRDefault="0051250C" w:rsidP="005125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50C" w:rsidRPr="006D721E" w:rsidRDefault="0051250C" w:rsidP="005125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6D721E">
        <w:rPr>
          <w:rFonts w:ascii="Times New Roman" w:hAnsi="Times New Roman" w:cs="Times New Roman"/>
          <w:b w:val="0"/>
          <w:sz w:val="24"/>
          <w:szCs w:val="24"/>
        </w:rPr>
        <w:t xml:space="preserve"> изменений и </w:t>
      </w:r>
      <w:r w:rsidRPr="006D721E">
        <w:rPr>
          <w:rFonts w:ascii="Times New Roman" w:hAnsi="Times New Roman" w:cs="Times New Roman"/>
          <w:b w:val="0"/>
          <w:sz w:val="24"/>
          <w:szCs w:val="24"/>
        </w:rPr>
        <w:t>дополнений в решение Совета</w:t>
      </w:r>
    </w:p>
    <w:p w:rsidR="0051250C" w:rsidRPr="006D721E" w:rsidRDefault="0051250C" w:rsidP="005125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 депутатов Октябрьского сельсовета </w:t>
      </w:r>
    </w:p>
    <w:p w:rsidR="0051250C" w:rsidRPr="006D721E" w:rsidRDefault="0051250C" w:rsidP="005125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D721E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</w:t>
      </w:r>
    </w:p>
    <w:p w:rsidR="0051250C" w:rsidRPr="006D721E" w:rsidRDefault="0051250C" w:rsidP="005125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>от 29.11.2019 № 37 «Об утверждении Положения</w:t>
      </w:r>
    </w:p>
    <w:p w:rsidR="0051250C" w:rsidRPr="006D721E" w:rsidRDefault="0051250C" w:rsidP="005125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 о порядке приватизации объектов муниципальной </w:t>
      </w:r>
    </w:p>
    <w:p w:rsidR="0051250C" w:rsidRPr="006D721E" w:rsidRDefault="0051250C" w:rsidP="005125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в Октябрьском сельсовете </w:t>
      </w:r>
    </w:p>
    <w:p w:rsidR="0051250C" w:rsidRPr="006D721E" w:rsidRDefault="0051250C" w:rsidP="0051250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21E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края»</w:t>
      </w:r>
    </w:p>
    <w:p w:rsidR="0051250C" w:rsidRPr="006D721E" w:rsidRDefault="0051250C" w:rsidP="005125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50C" w:rsidRPr="006D721E" w:rsidRDefault="0051250C" w:rsidP="005125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2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6D721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D721E">
        <w:rPr>
          <w:rFonts w:ascii="Times New Roman" w:hAnsi="Times New Roman" w:cs="Times New Roman"/>
          <w:sz w:val="24"/>
          <w:szCs w:val="24"/>
        </w:rPr>
        <w:t>. 3,7,8,10,11</w:t>
      </w:r>
      <w:r w:rsidR="000F23DF" w:rsidRPr="006D721E">
        <w:rPr>
          <w:rFonts w:ascii="Times New Roman" w:hAnsi="Times New Roman" w:cs="Times New Roman"/>
          <w:sz w:val="24"/>
          <w:szCs w:val="24"/>
        </w:rPr>
        <w:t xml:space="preserve"> ст.15</w:t>
      </w:r>
      <w:r w:rsidRPr="006D721E">
        <w:rPr>
          <w:rFonts w:ascii="Times New Roman" w:hAnsi="Times New Roman" w:cs="Times New Roman"/>
          <w:sz w:val="24"/>
          <w:szCs w:val="24"/>
        </w:rPr>
        <w:t xml:space="preserve">, ст.30.2  Федеральным </w:t>
      </w:r>
      <w:hyperlink r:id="rId5" w:history="1">
        <w:r w:rsidRPr="00EE18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D721E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на основании  Федерального </w:t>
      </w:r>
      <w:r w:rsidR="005A3553" w:rsidRPr="006D721E">
        <w:rPr>
          <w:rFonts w:ascii="Times New Roman" w:hAnsi="Times New Roman" w:cs="Times New Roman"/>
          <w:sz w:val="24"/>
          <w:szCs w:val="24"/>
        </w:rPr>
        <w:t>закона от 31.07.2020 № 293-ФЗ «</w:t>
      </w:r>
      <w:r w:rsidRPr="006D721E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</w:t>
      </w:r>
      <w:r w:rsidR="005A3553" w:rsidRPr="006D721E">
        <w:rPr>
          <w:rFonts w:ascii="Times New Roman" w:hAnsi="Times New Roman" w:cs="Times New Roman"/>
          <w:sz w:val="24"/>
          <w:szCs w:val="24"/>
        </w:rPr>
        <w:t xml:space="preserve"> «</w:t>
      </w:r>
      <w:r w:rsidRPr="006D721E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</w:t>
      </w:r>
      <w:r w:rsidR="000F23DF" w:rsidRPr="006D721E">
        <w:rPr>
          <w:rFonts w:ascii="Times New Roman" w:hAnsi="Times New Roman" w:cs="Times New Roman"/>
          <w:sz w:val="24"/>
          <w:szCs w:val="24"/>
        </w:rPr>
        <w:t xml:space="preserve"> </w:t>
      </w:r>
      <w:r w:rsidRPr="006D721E">
        <w:rPr>
          <w:rFonts w:ascii="Times New Roman" w:hAnsi="Times New Roman" w:cs="Times New Roman"/>
          <w:sz w:val="24"/>
          <w:szCs w:val="24"/>
        </w:rPr>
        <w:t xml:space="preserve">Совет депутатов Октябрьского сельсовета </w:t>
      </w:r>
      <w:r w:rsidR="006D721E">
        <w:rPr>
          <w:rFonts w:ascii="Times New Roman" w:hAnsi="Times New Roman" w:cs="Times New Roman"/>
          <w:b/>
          <w:sz w:val="24"/>
          <w:szCs w:val="24"/>
        </w:rPr>
        <w:t>РЕШИЛ</w:t>
      </w:r>
      <w:r w:rsidRPr="006D721E">
        <w:rPr>
          <w:rFonts w:ascii="Times New Roman" w:hAnsi="Times New Roman" w:cs="Times New Roman"/>
          <w:sz w:val="24"/>
          <w:szCs w:val="24"/>
        </w:rPr>
        <w:t>:</w:t>
      </w:r>
    </w:p>
    <w:p w:rsidR="000F23DF" w:rsidRPr="006D721E" w:rsidRDefault="0051250C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sz w:val="24"/>
          <w:szCs w:val="24"/>
        </w:rPr>
        <w:t>1.</w:t>
      </w:r>
      <w:r w:rsidR="005A3553" w:rsidRPr="006D721E">
        <w:rPr>
          <w:rFonts w:ascii="Times New Roman" w:hAnsi="Times New Roman" w:cs="Times New Roman"/>
          <w:sz w:val="24"/>
          <w:szCs w:val="24"/>
        </w:rPr>
        <w:t xml:space="preserve"> </w:t>
      </w:r>
      <w:r w:rsidR="000F23DF" w:rsidRPr="006D721E">
        <w:rPr>
          <w:rFonts w:ascii="Times New Roman" w:hAnsi="Times New Roman" w:cs="Times New Roman"/>
          <w:b w:val="0"/>
          <w:sz w:val="24"/>
          <w:szCs w:val="24"/>
        </w:rPr>
        <w:t>Внести в решение</w:t>
      </w:r>
      <w:r w:rsidR="000F23DF" w:rsidRPr="006D721E">
        <w:rPr>
          <w:rFonts w:ascii="Times New Roman" w:hAnsi="Times New Roman" w:cs="Times New Roman"/>
          <w:sz w:val="24"/>
          <w:szCs w:val="24"/>
        </w:rPr>
        <w:t xml:space="preserve"> </w:t>
      </w:r>
      <w:r w:rsidR="000F23DF" w:rsidRPr="006D721E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Октябрьского сельсовета </w:t>
      </w:r>
      <w:proofErr w:type="spellStart"/>
      <w:r w:rsidR="000F23DF" w:rsidRPr="006D721E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="000F23DF" w:rsidRPr="006D721E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от 29.11.2019 № 37 «Об утверждении Положения о порядке приватизации объектов муниципальной собственности в Октябрьском сельсовете </w:t>
      </w:r>
      <w:proofErr w:type="spellStart"/>
      <w:r w:rsidR="000F23DF" w:rsidRPr="006D721E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="000F23DF" w:rsidRPr="006D721E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края» следующие изменения и  дополнения:</w:t>
      </w:r>
    </w:p>
    <w:p w:rsidR="005A3553" w:rsidRPr="006D721E" w:rsidRDefault="005A3553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553" w:rsidRPr="006D721E" w:rsidRDefault="000F23DF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1.1. наименование </w:t>
      </w:r>
      <w:r w:rsidRPr="006D721E">
        <w:rPr>
          <w:rFonts w:ascii="Times New Roman" w:hAnsi="Times New Roman" w:cs="Times New Roman"/>
          <w:sz w:val="24"/>
          <w:szCs w:val="24"/>
        </w:rPr>
        <w:t>Ра</w:t>
      </w:r>
      <w:r w:rsidR="005A3553" w:rsidRPr="006D721E">
        <w:rPr>
          <w:rFonts w:ascii="Times New Roman" w:hAnsi="Times New Roman" w:cs="Times New Roman"/>
          <w:sz w:val="24"/>
          <w:szCs w:val="24"/>
        </w:rPr>
        <w:t>з</w:t>
      </w:r>
      <w:r w:rsidRPr="006D721E">
        <w:rPr>
          <w:rFonts w:ascii="Times New Roman" w:hAnsi="Times New Roman" w:cs="Times New Roman"/>
          <w:sz w:val="24"/>
          <w:szCs w:val="24"/>
        </w:rPr>
        <w:t>дел</w:t>
      </w:r>
      <w:r w:rsidR="005A3553" w:rsidRPr="006D721E">
        <w:rPr>
          <w:rFonts w:ascii="Times New Roman" w:hAnsi="Times New Roman" w:cs="Times New Roman"/>
          <w:sz w:val="24"/>
          <w:szCs w:val="24"/>
        </w:rPr>
        <w:t>а</w:t>
      </w:r>
      <w:r w:rsidRPr="006D721E">
        <w:rPr>
          <w:rFonts w:ascii="Times New Roman" w:hAnsi="Times New Roman" w:cs="Times New Roman"/>
          <w:sz w:val="24"/>
          <w:szCs w:val="24"/>
        </w:rPr>
        <w:t xml:space="preserve"> 2</w:t>
      </w:r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 Положения </w:t>
      </w:r>
      <w:r w:rsidRPr="006D721E">
        <w:rPr>
          <w:rFonts w:ascii="Times New Roman" w:hAnsi="Times New Roman" w:cs="Times New Roman"/>
          <w:sz w:val="24"/>
          <w:szCs w:val="24"/>
        </w:rPr>
        <w:t>изменить</w:t>
      </w:r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 на «Прогнозный план (программа) приватизации объектов муниципальной собственности</w:t>
      </w:r>
      <w:r w:rsidR="0062310A" w:rsidRPr="006D721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B69F4" w:rsidRPr="006D721E" w:rsidRDefault="00EB69F4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310A" w:rsidRPr="006D721E" w:rsidRDefault="005A3553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>1.2. в п. п. 2.1, 2.2, 2.3, 2.4, 3.1, 3.6 словосочетание «прогнозный план приватизации объектов муниципальной собственности»  изменить на «прогнозный план (программа) приватизации объектов муниципальной собственности»</w:t>
      </w:r>
      <w:r w:rsidR="0062310A" w:rsidRPr="006D721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D721E" w:rsidRPr="006D721E" w:rsidRDefault="006D721E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21E" w:rsidRPr="006D721E" w:rsidRDefault="006D721E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 xml:space="preserve">1.3. дополнить пункт 2.2  Положения следующим содержанием: </w:t>
      </w:r>
    </w:p>
    <w:p w:rsidR="006D721E" w:rsidRPr="006D721E" w:rsidRDefault="006D721E" w:rsidP="006D721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6D721E">
        <w:rPr>
          <w:b/>
        </w:rPr>
        <w:t xml:space="preserve">« - </w:t>
      </w:r>
      <w:r w:rsidRPr="006D721E">
        <w:rPr>
          <w:color w:val="000000"/>
        </w:rPr>
        <w:t>Приватизация имущества, входящего в состав объекта концессионного соглашения, после окончания срока действия такого соглашения осуществляется в порядке и способами, которые предусмотрены настоящим Федеральным законом, с уче</w:t>
      </w:r>
      <w:r w:rsidR="00622B74">
        <w:rPr>
          <w:color w:val="000000"/>
        </w:rPr>
        <w:t>том особенностей</w:t>
      </w:r>
    </w:p>
    <w:p w:rsidR="006D721E" w:rsidRPr="006D721E" w:rsidRDefault="006D721E" w:rsidP="006D721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000616"/>
      <w:bookmarkStart w:id="2" w:name="000311"/>
      <w:bookmarkEnd w:id="1"/>
      <w:bookmarkEnd w:id="2"/>
      <w:r w:rsidRPr="006D721E">
        <w:rPr>
          <w:color w:val="000000"/>
        </w:rPr>
        <w:t xml:space="preserve"> В случае включения имущества, входящего в состав объекта концессионного соглашения, в прогнозные планы (программы) приватизации государственного и муниципального имущества на период, соответствующий окончанию срока действия концессионного соглашения, концессионер имеет преимущественное право на выкуп этого имущества.</w:t>
      </w:r>
    </w:p>
    <w:p w:rsidR="006D721E" w:rsidRPr="006D721E" w:rsidRDefault="006D721E" w:rsidP="006D721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000312"/>
      <w:bookmarkEnd w:id="3"/>
      <w:r w:rsidRPr="006D721E">
        <w:rPr>
          <w:color w:val="000000"/>
        </w:rPr>
        <w:t xml:space="preserve"> Стоимость имущества принимается равной его рыночной стоимости, определенной в соответствии с законодательством Российской Федерации об оценочной деятельности.</w:t>
      </w:r>
    </w:p>
    <w:p w:rsidR="006D721E" w:rsidRPr="006D721E" w:rsidRDefault="006D721E" w:rsidP="006D721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000313"/>
      <w:bookmarkEnd w:id="4"/>
      <w:r w:rsidRPr="006D721E">
        <w:rPr>
          <w:color w:val="000000"/>
        </w:rPr>
        <w:t xml:space="preserve"> В течение тридцати календарных дней </w:t>
      </w:r>
      <w:proofErr w:type="gramStart"/>
      <w:r w:rsidRPr="006D721E">
        <w:rPr>
          <w:color w:val="000000"/>
        </w:rPr>
        <w:t>с даты принятия</w:t>
      </w:r>
      <w:proofErr w:type="gramEnd"/>
      <w:r w:rsidRPr="006D721E">
        <w:rPr>
          <w:color w:val="000000"/>
        </w:rPr>
        <w:t xml:space="preserve"> решения об условиях приватизации имущества в порядке, установленном настоящим Федеральным законом, </w:t>
      </w:r>
      <w:r w:rsidRPr="006D721E">
        <w:rPr>
          <w:color w:val="000000"/>
        </w:rPr>
        <w:lastRenderedPageBreak/>
        <w:t>соответствующий уполномоченный орган направляет концессионеру копию указанного решения, предложение о заключении договора купли-продажи государственного или муниципального имущества и проект договора купли-продажи имущества.</w:t>
      </w:r>
    </w:p>
    <w:p w:rsidR="006D721E" w:rsidRPr="006D721E" w:rsidRDefault="006D721E" w:rsidP="006D721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000314"/>
      <w:bookmarkEnd w:id="5"/>
      <w:r w:rsidRPr="006D721E">
        <w:rPr>
          <w:color w:val="000000"/>
        </w:rPr>
        <w:t xml:space="preserve"> </w:t>
      </w:r>
      <w:proofErr w:type="gramStart"/>
      <w:r w:rsidRPr="006D721E">
        <w:rPr>
          <w:color w:val="000000"/>
        </w:rPr>
        <w:t>В случае согласия концессионера на использование преимущественного права на приобретение имущества договор купли-продажи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(или) проекта договора купли-продажи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того, какой срок</w:t>
      </w:r>
      <w:proofErr w:type="gramEnd"/>
      <w:r w:rsidRPr="006D721E">
        <w:rPr>
          <w:color w:val="000000"/>
        </w:rPr>
        <w:t xml:space="preserve"> наступает позднее.</w:t>
      </w:r>
    </w:p>
    <w:p w:rsidR="006D721E" w:rsidRPr="006D721E" w:rsidRDefault="006D721E" w:rsidP="006D721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000315"/>
      <w:bookmarkEnd w:id="6"/>
      <w:r w:rsidRPr="006D721E">
        <w:rPr>
          <w:color w:val="000000"/>
        </w:rPr>
        <w:t xml:space="preserve"> Уступка преимущественного права на приобр</w:t>
      </w:r>
      <w:r>
        <w:rPr>
          <w:color w:val="000000"/>
        </w:rPr>
        <w:t>етение имущества не допуска</w:t>
      </w:r>
      <w:r w:rsidR="00622B74">
        <w:rPr>
          <w:color w:val="000000"/>
        </w:rPr>
        <w:t>»</w:t>
      </w:r>
    </w:p>
    <w:p w:rsidR="006D721E" w:rsidRPr="006D721E" w:rsidRDefault="006D721E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310A" w:rsidRPr="006D721E" w:rsidRDefault="006D721E" w:rsidP="0062310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721E">
        <w:rPr>
          <w:rFonts w:ascii="Times New Roman" w:hAnsi="Times New Roman" w:cs="Times New Roman"/>
          <w:b w:val="0"/>
          <w:sz w:val="24"/>
          <w:szCs w:val="24"/>
        </w:rPr>
        <w:t>1.4</w:t>
      </w:r>
      <w:r w:rsidR="0062310A" w:rsidRPr="006D721E">
        <w:rPr>
          <w:rFonts w:ascii="Times New Roman" w:hAnsi="Times New Roman" w:cs="Times New Roman"/>
          <w:b w:val="0"/>
          <w:sz w:val="24"/>
          <w:szCs w:val="24"/>
        </w:rPr>
        <w:t>.</w:t>
      </w:r>
      <w:r w:rsidR="0062310A" w:rsidRPr="006D721E">
        <w:rPr>
          <w:rFonts w:ascii="Times New Roman" w:hAnsi="Times New Roman" w:cs="Times New Roman"/>
          <w:sz w:val="24"/>
          <w:szCs w:val="24"/>
        </w:rPr>
        <w:t xml:space="preserve"> </w:t>
      </w:r>
      <w:r w:rsidR="001F1E1D" w:rsidRPr="006D721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F1E1D" w:rsidRPr="006D721E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1F1E1D" w:rsidRPr="006D721E">
        <w:rPr>
          <w:rFonts w:ascii="Times New Roman" w:hAnsi="Times New Roman" w:cs="Times New Roman"/>
          <w:sz w:val="24"/>
          <w:szCs w:val="24"/>
        </w:rPr>
        <w:t xml:space="preserve"> </w:t>
      </w:r>
      <w:r w:rsidR="0062310A" w:rsidRPr="006D721E">
        <w:rPr>
          <w:rFonts w:ascii="Times New Roman" w:hAnsi="Times New Roman" w:cs="Times New Roman"/>
          <w:sz w:val="24"/>
          <w:szCs w:val="24"/>
        </w:rPr>
        <w:t>Раздел</w:t>
      </w:r>
      <w:r w:rsidR="00EB69F4" w:rsidRPr="006D721E">
        <w:rPr>
          <w:rFonts w:ascii="Times New Roman" w:hAnsi="Times New Roman" w:cs="Times New Roman"/>
          <w:sz w:val="24"/>
          <w:szCs w:val="24"/>
        </w:rPr>
        <w:t xml:space="preserve">ом </w:t>
      </w:r>
      <w:r w:rsidR="0062310A" w:rsidRPr="006D721E">
        <w:rPr>
          <w:rFonts w:ascii="Times New Roman" w:hAnsi="Times New Roman" w:cs="Times New Roman"/>
          <w:sz w:val="24"/>
          <w:szCs w:val="24"/>
        </w:rPr>
        <w:t xml:space="preserve"> </w:t>
      </w:r>
      <w:r w:rsidR="001F1E1D" w:rsidRPr="006D721E">
        <w:rPr>
          <w:rFonts w:ascii="Times New Roman" w:hAnsi="Times New Roman" w:cs="Times New Roman"/>
          <w:sz w:val="24"/>
          <w:szCs w:val="24"/>
        </w:rPr>
        <w:t>6</w:t>
      </w:r>
      <w:r w:rsidR="0062310A" w:rsidRPr="006D721E">
        <w:rPr>
          <w:rFonts w:ascii="Times New Roman" w:hAnsi="Times New Roman" w:cs="Times New Roman"/>
          <w:sz w:val="24"/>
          <w:szCs w:val="24"/>
        </w:rPr>
        <w:t>.</w:t>
      </w:r>
      <w:r w:rsidR="001F1E1D" w:rsidRPr="006D721E">
        <w:rPr>
          <w:rFonts w:ascii="Times New Roman" w:hAnsi="Times New Roman" w:cs="Times New Roman"/>
          <w:color w:val="000000"/>
          <w:sz w:val="24"/>
          <w:szCs w:val="24"/>
        </w:rPr>
        <w:t xml:space="preserve"> «Информационное обеспечение приватизации государственного или муниципального имущества»</w:t>
      </w:r>
      <w:r w:rsidR="0062310A" w:rsidRPr="006D7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E10" w:rsidRPr="006D721E" w:rsidRDefault="001F1E1D" w:rsidP="00616E10">
      <w:pPr>
        <w:shd w:val="clear" w:color="auto" w:fill="FFFFFF"/>
        <w:spacing w:line="315" w:lineRule="atLeast"/>
        <w:jc w:val="both"/>
        <w:rPr>
          <w:color w:val="000000"/>
        </w:rPr>
      </w:pPr>
      <w:r w:rsidRPr="006D721E">
        <w:rPr>
          <w:b/>
        </w:rPr>
        <w:t>«1.</w:t>
      </w:r>
      <w:r w:rsidR="00616E10" w:rsidRPr="006D721E">
        <w:rPr>
          <w:color w:val="000000"/>
        </w:rPr>
        <w:t xml:space="preserve">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7" w:name="dst45"/>
      <w:bookmarkEnd w:id="7"/>
      <w:proofErr w:type="gramStart"/>
      <w:r w:rsidRPr="006D721E">
        <w:rPr>
          <w:color w:val="000000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8" w:name="dst46"/>
      <w:bookmarkEnd w:id="8"/>
      <w:r w:rsidRPr="006D721E">
        <w:rPr>
          <w:color w:val="000000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9" w:name="dst47"/>
      <w:bookmarkEnd w:id="9"/>
      <w:r w:rsidRPr="006D721E">
        <w:rPr>
          <w:color w:val="000000"/>
        </w:rPr>
        <w:t>3) </w:t>
      </w:r>
      <w:hyperlink r:id="rId6" w:anchor="dst100093" w:history="1">
        <w:r w:rsidRPr="006D721E">
          <w:t>способ</w:t>
        </w:r>
      </w:hyperlink>
      <w:r w:rsidRPr="006D721E">
        <w:t> </w:t>
      </w:r>
      <w:r w:rsidRPr="006D721E">
        <w:rPr>
          <w:color w:val="000000"/>
        </w:rPr>
        <w:t>приватизации такого имущества;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0" w:name="dst48"/>
      <w:bookmarkEnd w:id="10"/>
      <w:r w:rsidRPr="006D721E">
        <w:rPr>
          <w:color w:val="000000"/>
        </w:rPr>
        <w:t>4) начальная цена продажи такого имущества;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1" w:name="dst49"/>
      <w:bookmarkEnd w:id="11"/>
      <w:r w:rsidRPr="006D721E">
        <w:rPr>
          <w:color w:val="000000"/>
        </w:rPr>
        <w:t>5) форма подачи предложений о цене такого имущества;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2" w:name="dst50"/>
      <w:bookmarkEnd w:id="12"/>
      <w:r w:rsidRPr="006D721E">
        <w:rPr>
          <w:color w:val="000000"/>
        </w:rPr>
        <w:t>6) условия и сроки платежа, необходимые реквизиты счетов;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3" w:name="dst51"/>
      <w:bookmarkEnd w:id="13"/>
      <w:r w:rsidRPr="006D721E">
        <w:rPr>
          <w:color w:val="000000"/>
        </w:rPr>
        <w:t>7) размер задатка, срок и порядок его внесения, необходимые реквизиты счетов;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4" w:name="dst52"/>
      <w:bookmarkEnd w:id="14"/>
      <w:r w:rsidRPr="006D721E">
        <w:rPr>
          <w:color w:val="000000"/>
        </w:rPr>
        <w:t>8) порядок, место, даты начала и окончания подачи заявок, предложений;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5" w:name="dst382"/>
      <w:bookmarkStart w:id="16" w:name="dst53"/>
      <w:bookmarkEnd w:id="15"/>
      <w:bookmarkEnd w:id="16"/>
      <w:r w:rsidRPr="006D721E">
        <w:rPr>
          <w:color w:val="000000"/>
        </w:rPr>
        <w:t>9) исчерпывающий перечень представляемых участниками торгов документов и требования к их оформлению;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7" w:name="dst54"/>
      <w:bookmarkEnd w:id="17"/>
      <w:r w:rsidRPr="006D721E">
        <w:rPr>
          <w:color w:val="000000"/>
        </w:rPr>
        <w:t>10) срок заключения договора купли-продажи такого имущества;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8" w:name="dst55"/>
      <w:bookmarkEnd w:id="18"/>
      <w:r w:rsidRPr="006D721E">
        <w:rPr>
          <w:color w:val="000000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9" w:name="dst56"/>
      <w:bookmarkEnd w:id="19"/>
      <w:r w:rsidRPr="006D721E">
        <w:rPr>
          <w:color w:val="000000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0" w:name="dst57"/>
      <w:bookmarkEnd w:id="20"/>
      <w:r w:rsidRPr="006D721E">
        <w:rPr>
          <w:color w:val="000000"/>
        </w:rPr>
        <w:t>13) порядок определения победителей (при проведен</w:t>
      </w:r>
      <w:proofErr w:type="gramStart"/>
      <w:r w:rsidRPr="006D721E">
        <w:rPr>
          <w:color w:val="000000"/>
        </w:rPr>
        <w:t>ии ау</w:t>
      </w:r>
      <w:proofErr w:type="gramEnd"/>
      <w:r w:rsidRPr="006D721E">
        <w:rPr>
          <w:color w:val="000000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1" w:name="dst58"/>
      <w:bookmarkEnd w:id="21"/>
      <w:r w:rsidRPr="006D721E">
        <w:rPr>
          <w:color w:val="000000"/>
        </w:rPr>
        <w:t>14) место и срок подведения итогов продажи государственного или муниципального имущества;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2" w:name="dst383"/>
      <w:bookmarkEnd w:id="22"/>
      <w:r w:rsidRPr="006D721E">
        <w:rPr>
          <w:color w:val="000000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616E10" w:rsidRPr="006D721E" w:rsidRDefault="00616E10" w:rsidP="00616E10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3" w:name="dst580"/>
      <w:bookmarkStart w:id="24" w:name="dst555"/>
      <w:bookmarkEnd w:id="23"/>
      <w:bookmarkEnd w:id="24"/>
      <w:proofErr w:type="gramStart"/>
      <w:r w:rsidRPr="006D721E">
        <w:rPr>
          <w:color w:val="000000"/>
        </w:rPr>
        <w:t>16) размер и порядок выплаты вознаграждения юридическому лицу, которое в соответствии с </w:t>
      </w:r>
      <w:hyperlink r:id="rId7" w:anchor="dst578" w:history="1">
        <w:r w:rsidRPr="006D721E">
          <w:t>подпунктом 8.1 пункта 1 статьи 6</w:t>
        </w:r>
      </w:hyperlink>
      <w:r w:rsidRPr="006D721E">
        <w:rPr>
          <w:color w:val="000000"/>
        </w:rPr>
        <w:t xml:space="preserve"> настоящего Федерального закона осуществляет функции продавца государственного или муниципального имущества и </w:t>
      </w:r>
      <w:r w:rsidRPr="006D721E">
        <w:rPr>
          <w:color w:val="000000"/>
        </w:rPr>
        <w:lastRenderedPageBreak/>
        <w:t>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  <w:proofErr w:type="gramEnd"/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6D721E">
        <w:rPr>
          <w:color w:val="000000"/>
        </w:rPr>
        <w:t xml:space="preserve"> 2.</w:t>
      </w:r>
      <w:r w:rsidR="00EB69F4" w:rsidRPr="006D721E">
        <w:rPr>
          <w:color w:val="000000"/>
        </w:rPr>
        <w:t xml:space="preserve"> </w:t>
      </w:r>
      <w:r w:rsidRPr="006D721E">
        <w:rPr>
          <w:color w:val="000000"/>
        </w:rPr>
        <w:t>В отношении объектов, включенных в прогнозные планы (программы) приватизации государственного 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5" w:name="000615"/>
      <w:bookmarkStart w:id="26" w:name="000395"/>
      <w:bookmarkStart w:id="27" w:name="000186"/>
      <w:bookmarkStart w:id="28" w:name="000074"/>
      <w:bookmarkEnd w:id="25"/>
      <w:bookmarkEnd w:id="26"/>
      <w:bookmarkEnd w:id="27"/>
      <w:bookmarkEnd w:id="28"/>
      <w:r w:rsidRPr="006D721E">
        <w:rPr>
          <w:color w:val="000000"/>
        </w:rPr>
        <w:t>3. С момента включения в прогнозные планы (программы) приватизации государственного и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000075"/>
      <w:bookmarkStart w:id="30" w:name="000556"/>
      <w:bookmarkStart w:id="31" w:name="000396"/>
      <w:bookmarkStart w:id="32" w:name="000077"/>
      <w:bookmarkEnd w:id="29"/>
      <w:bookmarkEnd w:id="30"/>
      <w:bookmarkEnd w:id="31"/>
      <w:bookmarkEnd w:id="32"/>
      <w:r w:rsidRPr="006D721E">
        <w:rPr>
          <w:color w:val="000000"/>
        </w:rPr>
        <w:t>4. Информация о результатах сделок приватизации государственного или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3" w:name="000557"/>
      <w:bookmarkStart w:id="34" w:name="000397"/>
      <w:bookmarkStart w:id="35" w:name="000078"/>
      <w:bookmarkStart w:id="36" w:name="000079"/>
      <w:bookmarkStart w:id="37" w:name="000080"/>
      <w:bookmarkStart w:id="38" w:name="000081"/>
      <w:bookmarkStart w:id="39" w:name="000082"/>
      <w:bookmarkStart w:id="40" w:name="000083"/>
      <w:bookmarkStart w:id="41" w:name="000084"/>
      <w:bookmarkStart w:id="42" w:name="00008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6D721E">
        <w:rPr>
          <w:color w:val="000000"/>
        </w:rPr>
        <w:t>5. К информации о результатах сделок приватизации государственного или муниципального имущества, подлежащей размещению в порядке, установленном </w:t>
      </w:r>
      <w:hyperlink r:id="rId8" w:anchor="000556" w:history="1">
        <w:r w:rsidRPr="006D721E">
          <w:rPr>
            <w:rStyle w:val="a3"/>
            <w:color w:val="auto"/>
            <w:bdr w:val="none" w:sz="0" w:space="0" w:color="auto" w:frame="1"/>
          </w:rPr>
          <w:t>пунктом 10</w:t>
        </w:r>
      </w:hyperlink>
      <w:r w:rsidRPr="006D721E">
        <w:rPr>
          <w:color w:val="000000"/>
        </w:rPr>
        <w:t> настоящей статьи, относятся следующие сведения: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3" w:name="000398"/>
      <w:bookmarkEnd w:id="43"/>
      <w:r w:rsidRPr="006D721E">
        <w:rPr>
          <w:color w:val="000000"/>
        </w:rPr>
        <w:t>1) наименование продавца такого имущества;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4" w:name="000399"/>
      <w:bookmarkEnd w:id="44"/>
      <w:r w:rsidRPr="006D721E">
        <w:rPr>
          <w:color w:val="000000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5" w:name="000400"/>
      <w:bookmarkEnd w:id="45"/>
      <w:r w:rsidRPr="006D721E">
        <w:rPr>
          <w:color w:val="000000"/>
        </w:rPr>
        <w:t>3) дата, время и место проведения торгов;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6" w:name="000401"/>
      <w:bookmarkEnd w:id="46"/>
      <w:r w:rsidRPr="006D721E">
        <w:rPr>
          <w:color w:val="000000"/>
        </w:rPr>
        <w:t>4) цена сделки приватизации;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7" w:name="000581"/>
      <w:bookmarkStart w:id="48" w:name="000402"/>
      <w:bookmarkEnd w:id="47"/>
      <w:bookmarkEnd w:id="48"/>
      <w:r w:rsidRPr="006D721E">
        <w:rPr>
          <w:color w:val="000000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1F1E1D" w:rsidRPr="006D721E" w:rsidRDefault="001F1E1D" w:rsidP="001F1E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9" w:name="000403"/>
      <w:bookmarkEnd w:id="49"/>
      <w:r w:rsidRPr="006D721E">
        <w:rPr>
          <w:color w:val="000000"/>
        </w:rPr>
        <w:t>6) имя физического лица или наименование юридического лица - победителя торгов.</w:t>
      </w:r>
    </w:p>
    <w:p w:rsidR="000F23DF" w:rsidRPr="006D721E" w:rsidRDefault="000F23DF" w:rsidP="000F23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50C" w:rsidRPr="006D721E" w:rsidRDefault="0051250C" w:rsidP="0051250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1E">
        <w:rPr>
          <w:rFonts w:ascii="Times New Roman" w:hAnsi="Times New Roman" w:cs="Times New Roman"/>
          <w:sz w:val="24"/>
          <w:szCs w:val="24"/>
        </w:rPr>
        <w:t xml:space="preserve"> 2. Обнародовать данное решение в установленном порядке.</w:t>
      </w:r>
    </w:p>
    <w:p w:rsidR="0051250C" w:rsidRPr="006D721E" w:rsidRDefault="0051250C" w:rsidP="0051250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7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21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1250C" w:rsidRPr="006D721E" w:rsidRDefault="0051250C" w:rsidP="00512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50C" w:rsidRPr="006D721E" w:rsidRDefault="0051250C" w:rsidP="0051250C">
      <w:pPr>
        <w:tabs>
          <w:tab w:val="center" w:pos="4819"/>
          <w:tab w:val="left" w:pos="8355"/>
        </w:tabs>
      </w:pPr>
      <w:r w:rsidRPr="006D721E">
        <w:t xml:space="preserve">Председатель Совета депутатов                                                 </w:t>
      </w:r>
      <w:proofErr w:type="spellStart"/>
      <w:r w:rsidRPr="006D721E">
        <w:t>Л.Г.Иващенко</w:t>
      </w:r>
      <w:proofErr w:type="spellEnd"/>
      <w:r w:rsidRPr="006D721E">
        <w:t xml:space="preserve">               </w:t>
      </w:r>
    </w:p>
    <w:p w:rsidR="0051250C" w:rsidRPr="006D721E" w:rsidRDefault="0051250C" w:rsidP="00512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50C" w:rsidRPr="00F80541" w:rsidRDefault="0051250C" w:rsidP="00512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50C" w:rsidRPr="00F80541" w:rsidRDefault="0051250C" w:rsidP="00512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50C" w:rsidRPr="00F80541" w:rsidRDefault="0051250C" w:rsidP="00512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50C" w:rsidRPr="00F80541" w:rsidRDefault="0051250C" w:rsidP="00512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50C" w:rsidRPr="00F80541" w:rsidRDefault="0051250C" w:rsidP="00512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50C" w:rsidRPr="00F80541" w:rsidRDefault="0051250C" w:rsidP="00512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39C4" w:rsidRDefault="00F639C4"/>
    <w:sectPr w:rsidR="00F6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BD"/>
    <w:rsid w:val="000F23DF"/>
    <w:rsid w:val="001F1E1D"/>
    <w:rsid w:val="00354FBD"/>
    <w:rsid w:val="0051250C"/>
    <w:rsid w:val="005A3553"/>
    <w:rsid w:val="00616E10"/>
    <w:rsid w:val="00622B74"/>
    <w:rsid w:val="0062310A"/>
    <w:rsid w:val="006D721E"/>
    <w:rsid w:val="00D50726"/>
    <w:rsid w:val="00EB69F4"/>
    <w:rsid w:val="00EE18B2"/>
    <w:rsid w:val="00F639C4"/>
    <w:rsid w:val="00F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50C"/>
    <w:rPr>
      <w:color w:val="0000FF"/>
      <w:u w:val="single"/>
    </w:rPr>
  </w:style>
  <w:style w:type="paragraph" w:customStyle="1" w:styleId="ConsPlusNormal">
    <w:name w:val="ConsPlusNormal"/>
    <w:rsid w:val="00512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12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1F1E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1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50C"/>
    <w:rPr>
      <w:color w:val="0000FF"/>
      <w:u w:val="single"/>
    </w:rPr>
  </w:style>
  <w:style w:type="paragraph" w:customStyle="1" w:styleId="ConsPlusNormal">
    <w:name w:val="ConsPlusNormal"/>
    <w:rsid w:val="00512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12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1F1E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1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1122001-n-178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77/f7162b65bba1aa84cd589598ae2ba0c6a16bf0b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77/12214e0de6c5a42d07cdc00e13c51dd49e92d655/" TargetMode="External"/><Relationship Id="rId5" Type="http://schemas.openxmlformats.org/officeDocument/2006/relationships/hyperlink" Target="consultantplus://offline/ref=083A40F14629A7AF18239F7856A90DDEF59C9DB59F0164CD2F0CAC85E4053EDD53A1AD84AE3F8C6B79B691B2643CC601F5FB15C5107497C6i14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2021-03-26T02:09:00Z</cp:lastPrinted>
  <dcterms:created xsi:type="dcterms:W3CDTF">2021-01-21T02:21:00Z</dcterms:created>
  <dcterms:modified xsi:type="dcterms:W3CDTF">2021-03-26T05:50:00Z</dcterms:modified>
</cp:coreProperties>
</file>