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28336D" w:rsidRDefault="0028336D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28336D">
        <w:rPr>
          <w:b/>
          <w:sz w:val="22"/>
          <w:szCs w:val="22"/>
        </w:rPr>
        <w:t>29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28336D">
        <w:rPr>
          <w:b/>
          <w:sz w:val="22"/>
          <w:szCs w:val="22"/>
        </w:rPr>
        <w:t>апреля</w:t>
      </w:r>
      <w:r w:rsidR="00F854DA">
        <w:rPr>
          <w:b/>
          <w:sz w:val="22"/>
          <w:szCs w:val="22"/>
        </w:rPr>
        <w:t xml:space="preserve"> </w:t>
      </w:r>
      <w:r w:rsidR="0028336D">
        <w:rPr>
          <w:b/>
          <w:sz w:val="22"/>
          <w:szCs w:val="22"/>
        </w:rPr>
        <w:t>2020</w:t>
      </w:r>
      <w:r w:rsidR="00D86B0B">
        <w:rPr>
          <w:b/>
          <w:sz w:val="22"/>
          <w:szCs w:val="22"/>
        </w:rPr>
        <w:t xml:space="preserve"> г.</w:t>
      </w:r>
      <w:r w:rsidRPr="006C7D19">
        <w:rPr>
          <w:b/>
          <w:sz w:val="22"/>
          <w:szCs w:val="22"/>
        </w:rPr>
        <w:t xml:space="preserve"> 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13523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 w:rsidP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C30DAE">
        <w:rPr>
          <w:sz w:val="22"/>
          <w:szCs w:val="22"/>
        </w:rPr>
        <w:t>Скоробогатова Е.П</w:t>
      </w:r>
      <w:r w:rsidR="00B10D5B" w:rsidRPr="006C7D19">
        <w:rPr>
          <w:sz w:val="22"/>
          <w:szCs w:val="22"/>
        </w:rPr>
        <w:t>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28336D">
        <w:rPr>
          <w:sz w:val="22"/>
          <w:szCs w:val="22"/>
        </w:rPr>
        <w:t>2703-270</w:t>
      </w:r>
      <w:r w:rsidRPr="006C7D19">
        <w:rPr>
          <w:sz w:val="22"/>
          <w:szCs w:val="22"/>
        </w:rPr>
        <w:t xml:space="preserve"> от </w:t>
      </w:r>
      <w:r w:rsidR="0028336D">
        <w:rPr>
          <w:sz w:val="22"/>
          <w:szCs w:val="22"/>
        </w:rPr>
        <w:t>24.04.2020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85681B">
        <w:rPr>
          <w:sz w:val="22"/>
          <w:szCs w:val="22"/>
        </w:rPr>
        <w:t>населенного пункта</w:t>
      </w:r>
      <w:r w:rsidR="00D86B0B">
        <w:rPr>
          <w:sz w:val="22"/>
          <w:szCs w:val="22"/>
        </w:rPr>
        <w:t xml:space="preserve">, расположенного по адресу: </w:t>
      </w:r>
      <w:r w:rsidR="0085681B" w:rsidRPr="0085681B">
        <w:rPr>
          <w:sz w:val="22"/>
          <w:szCs w:val="22"/>
        </w:rPr>
        <w:t xml:space="preserve">Алтайский край, Змеиногорский район, </w:t>
      </w:r>
      <w:r w:rsidR="0028336D">
        <w:rPr>
          <w:sz w:val="22"/>
          <w:szCs w:val="22"/>
        </w:rPr>
        <w:t>п.Черепановский, ул.Центральная, д.1 в 70 метрах на восток</w:t>
      </w:r>
      <w:r w:rsidR="0085681B" w:rsidRPr="0085681B">
        <w:rPr>
          <w:sz w:val="22"/>
          <w:szCs w:val="22"/>
        </w:rPr>
        <w:t xml:space="preserve">, вид разрешенного использования: </w:t>
      </w:r>
      <w:r w:rsidR="00367B36">
        <w:rPr>
          <w:sz w:val="22"/>
          <w:szCs w:val="22"/>
        </w:rPr>
        <w:t xml:space="preserve">для </w:t>
      </w:r>
      <w:r w:rsidR="00DB7AF5">
        <w:rPr>
          <w:sz w:val="22"/>
          <w:szCs w:val="22"/>
        </w:rPr>
        <w:t>индивидуального жилищного строительства</w:t>
      </w:r>
      <w:r w:rsidR="0085681B" w:rsidRPr="0085681B">
        <w:rPr>
          <w:sz w:val="22"/>
          <w:szCs w:val="22"/>
        </w:rPr>
        <w:t xml:space="preserve">, общей площадью </w:t>
      </w:r>
      <w:r w:rsidR="00F854DA">
        <w:rPr>
          <w:sz w:val="22"/>
          <w:szCs w:val="22"/>
        </w:rPr>
        <w:t>300</w:t>
      </w:r>
      <w:r w:rsidR="00DB7AF5">
        <w:rPr>
          <w:sz w:val="22"/>
          <w:szCs w:val="22"/>
        </w:rPr>
        <w:t>0</w:t>
      </w:r>
      <w:r w:rsidR="0085681B" w:rsidRPr="0085681B">
        <w:rPr>
          <w:sz w:val="22"/>
          <w:szCs w:val="22"/>
        </w:rPr>
        <w:t xml:space="preserve">  кв. м</w:t>
      </w:r>
      <w:r w:rsidR="00842DA2" w:rsidRPr="0085681B">
        <w:rPr>
          <w:sz w:val="22"/>
          <w:szCs w:val="22"/>
        </w:rPr>
        <w:t xml:space="preserve">,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D86B0B" w:rsidP="00D86B0B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 xml:space="preserve">      1.</w:t>
      </w:r>
      <w:r w:rsidR="00767A66"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>Иванович Игорь Николаевич, зарегистрирован Тульская область, Алексенский район, дер. Малое</w:t>
      </w:r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D86B0B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пп.1</w:t>
      </w:r>
      <w:r w:rsidR="00767A66" w:rsidRPr="006C7D19">
        <w:rPr>
          <w:sz w:val="22"/>
          <w:szCs w:val="22"/>
        </w:rPr>
        <w:t xml:space="preserve"> п.7 ст.</w:t>
      </w:r>
      <w:r w:rsidR="00013752" w:rsidRPr="006C7D19">
        <w:rPr>
          <w:sz w:val="22"/>
          <w:szCs w:val="22"/>
        </w:rPr>
        <w:t xml:space="preserve"> </w:t>
      </w:r>
      <w:r w:rsidR="00767A66"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</w:t>
      </w:r>
      <w:r>
        <w:rPr>
          <w:sz w:val="22"/>
          <w:szCs w:val="22"/>
        </w:rPr>
        <w:t>предоставлении</w:t>
      </w:r>
      <w:r w:rsidR="0085681B">
        <w:rPr>
          <w:sz w:val="22"/>
          <w:szCs w:val="22"/>
        </w:rPr>
        <w:t xml:space="preserve"> земельного участка</w:t>
      </w:r>
      <w:r w:rsidR="00E370FF">
        <w:rPr>
          <w:sz w:val="22"/>
          <w:szCs w:val="22"/>
        </w:rPr>
        <w:t xml:space="preserve"> и </w:t>
      </w:r>
      <w:r w:rsidR="00767A66" w:rsidRPr="006C7D19">
        <w:rPr>
          <w:sz w:val="22"/>
          <w:szCs w:val="22"/>
        </w:rPr>
        <w:t>о проведении аукциона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bookmarkStart w:id="0" w:name="_GoBack"/>
      <w:bookmarkEnd w:id="0"/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</w:t>
      </w:r>
      <w:r w:rsidR="00B3450B" w:rsidRPr="006C7D19">
        <w:rPr>
          <w:sz w:val="22"/>
          <w:szCs w:val="22"/>
        </w:rPr>
        <w:t xml:space="preserve">.     </w:t>
      </w:r>
      <w:r w:rsidR="0020001A">
        <w:rPr>
          <w:sz w:val="22"/>
          <w:szCs w:val="22"/>
        </w:rPr>
        <w:t xml:space="preserve"> </w:t>
      </w:r>
      <w:r w:rsidR="00B3450B" w:rsidRPr="006C7D19">
        <w:rPr>
          <w:sz w:val="22"/>
          <w:szCs w:val="22"/>
        </w:rPr>
        <w:t>_____________________</w:t>
      </w:r>
    </w:p>
    <w:p w:rsidR="00075274" w:rsidRPr="006C7D19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69" w:rsidRDefault="00975569">
      <w:r>
        <w:separator/>
      </w:r>
    </w:p>
  </w:endnote>
  <w:endnote w:type="continuationSeparator" w:id="0">
    <w:p w:rsidR="00975569" w:rsidRDefault="0097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69" w:rsidRDefault="00975569"/>
  </w:footnote>
  <w:footnote w:type="continuationSeparator" w:id="0">
    <w:p w:rsidR="00975569" w:rsidRDefault="009755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75274"/>
    <w:rsid w:val="00135235"/>
    <w:rsid w:val="0015020D"/>
    <w:rsid w:val="0020001A"/>
    <w:rsid w:val="0028336D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C7D19"/>
    <w:rsid w:val="00743375"/>
    <w:rsid w:val="0076028A"/>
    <w:rsid w:val="00767A66"/>
    <w:rsid w:val="00842DA2"/>
    <w:rsid w:val="0085681B"/>
    <w:rsid w:val="008C28D2"/>
    <w:rsid w:val="00975569"/>
    <w:rsid w:val="00A53E49"/>
    <w:rsid w:val="00B10D5B"/>
    <w:rsid w:val="00B3450B"/>
    <w:rsid w:val="00BA659D"/>
    <w:rsid w:val="00C0741F"/>
    <w:rsid w:val="00C30DAE"/>
    <w:rsid w:val="00C94B62"/>
    <w:rsid w:val="00CB78AD"/>
    <w:rsid w:val="00D613A8"/>
    <w:rsid w:val="00D86B0B"/>
    <w:rsid w:val="00D93CC6"/>
    <w:rsid w:val="00DB7AF5"/>
    <w:rsid w:val="00DF5E08"/>
    <w:rsid w:val="00E135CC"/>
    <w:rsid w:val="00E370FF"/>
    <w:rsid w:val="00E552C4"/>
    <w:rsid w:val="00EA6193"/>
    <w:rsid w:val="00ED46F6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6354-E441-4CF0-8FB4-31E6EAC9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31</cp:revision>
  <cp:lastPrinted>2020-04-29T01:43:00Z</cp:lastPrinted>
  <dcterms:created xsi:type="dcterms:W3CDTF">2019-03-11T10:59:00Z</dcterms:created>
  <dcterms:modified xsi:type="dcterms:W3CDTF">2020-04-29T01:43:00Z</dcterms:modified>
</cp:coreProperties>
</file>