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806">
      <w:r>
        <w:rPr>
          <w:rFonts w:ascii="Arial" w:hAnsi="Arial" w:cs="Arial"/>
          <w:b/>
          <w:bCs/>
          <w:color w:val="262D2F"/>
          <w:sz w:val="18"/>
          <w:szCs w:val="18"/>
          <w:shd w:val="clear" w:color="auto" w:fill="FFFFFF"/>
        </w:rPr>
        <w:t>Право заключения договора купли-продажи имущества, находящегося в собственности муниципального образования Змеиногорский район Алтайского края </w:t>
      </w:r>
      <w:r>
        <w:rPr>
          <w:rFonts w:ascii="Arial" w:hAnsi="Arial" w:cs="Arial"/>
          <w:color w:val="262D2F"/>
          <w:sz w:val="15"/>
          <w:szCs w:val="15"/>
          <w:shd w:val="clear" w:color="auto" w:fill="FFFFFF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6806"/>
    <w:rsid w:val="00E0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2019-07-11T09:51:00Z</dcterms:created>
  <dcterms:modified xsi:type="dcterms:W3CDTF">2019-07-11T09:51:00Z</dcterms:modified>
</cp:coreProperties>
</file>